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департамента ЖКХ Белгородской обл. от 14.12.2015 N 76</w:t>
              <w:br/>
              <w:t xml:space="preserve">(ред. от 18.06.2020)</w:t>
              <w:br/>
              <w:t xml:space="preserve">"Об утверждении нормативов потребления коммунальной услуги по газоснабжению в жилых помещениях"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ДЕПАРТАМЕНТ ЖИЛИЩНО-КОММУНАЛЬНОГО ХОЗЯЙСТВА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14 декабря 2015 г. N 76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НОРМАТИВОВ ПОТРЕБЛЕНИЯ КОММУНАЛЬНОЙ</w:t>
      </w:r>
    </w:p>
    <w:p>
      <w:pPr>
        <w:pStyle w:val="2"/>
        <w:jc w:val="center"/>
      </w:pPr>
      <w:r>
        <w:rPr>
          <w:sz w:val="20"/>
        </w:rPr>
        <w:t xml:space="preserve">УСЛУГИ ПО ГАЗОСНАБЖЕНИЮ В ЖИЛЫХ ПОМЕЩЕНИЯХ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риказ департамента ЖКХ Белгородской обл. от 18.06.2020 N 109 &quot;О внесении изменений в приказ департамента от 14.12.2015 N 76&quot;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18.06.2020 N 109)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8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157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9" w:tooltip="Постановление Правительства РФ от 23.05.2006 N 306 (ред. от 13.09.2022) &quot;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мая 2006 года N 306 "Об утверждении Правил установления и определения нормативов потребления коммунальных услуг", </w:t>
      </w:r>
      <w:hyperlink w:history="0" r:id="rId10" w:tooltip="Постановление Правительства РФ от 13.06.2006 N 373 (ред. от 26.03.2014) &quot;О порядке установления нормативов потребления газа населением при отсутствии приборов учета газа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13 июня 2006 года N 373 "О порядке установления нормативов потребления газа населением при отсутствии приборов учета газа", </w:t>
      </w:r>
      <w:hyperlink w:history="0" r:id="rId11" w:tooltip="Постановление Правительства Белгородской обл. от 22.06.2015 N 246-пп (ред. от 04.10.2021) &quot;Об утверждении Положения о департаменте жилищно-коммунального хозяйства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 приказываю: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3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потребления коммунальной услуги по газоснабжению в жилых помещениях на территории Белгородской области согласно приложению N 1.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</w:t>
      </w:r>
      <w:hyperlink w:history="0" w:anchor="P33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, утвержденные в пункте 1 настоящего приказа, применяются с 1 января 2016 года на всей территории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Начальник департамента</w:t>
      </w:r>
    </w:p>
    <w:p>
      <w:pPr>
        <w:pStyle w:val="0"/>
        <w:jc w:val="right"/>
      </w:pPr>
      <w:r>
        <w:rPr>
          <w:sz w:val="20"/>
        </w:rPr>
        <w:t xml:space="preserve">жилищно-коммунального хозяйства</w:t>
      </w:r>
    </w:p>
    <w:p>
      <w:pPr>
        <w:pStyle w:val="0"/>
        <w:jc w:val="right"/>
      </w:pPr>
      <w:r>
        <w:rPr>
          <w:sz w:val="20"/>
        </w:rPr>
        <w:t xml:space="preserve">Белгородской области</w:t>
      </w:r>
    </w:p>
    <w:p>
      <w:pPr>
        <w:pStyle w:val="0"/>
        <w:jc w:val="right"/>
      </w:pPr>
      <w:r>
        <w:rPr>
          <w:sz w:val="20"/>
        </w:rPr>
        <w:t xml:space="preserve">Ю.ГАЛДУН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приказу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14 декабря 2015 г. N 76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3" w:name="P33"/>
    <w:bookmarkEnd w:id="33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ПОТРЕБЛЕНИЯ НАСЕЛЕНИЕМ БЕЛГОРОДСКОЙ ОБЛАСТИ КОММУНАЛЬНОЙ</w:t>
      </w:r>
    </w:p>
    <w:p>
      <w:pPr>
        <w:pStyle w:val="2"/>
        <w:jc w:val="center"/>
      </w:pPr>
      <w:r>
        <w:rPr>
          <w:sz w:val="20"/>
        </w:rPr>
        <w:t xml:space="preserve">УСЛУГИ ПО ГАЗОСНАБЖЕНИЮ В ЖИЛЫХ ПОМЕЩЕНИЯХ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2" w:tooltip="Приказ департамента ЖКХ Белгородской обл. от 18.06.2020 N 109 &quot;О внесении изменений в приказ департамента от 14.12.2015 N 76&quot;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18.06.2020 N 109)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5556"/>
        <w:gridCol w:w="1531"/>
        <w:gridCol w:w="1474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555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Категория многоквартирного (жилого) дома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</w:t>
            </w:r>
          </w:p>
        </w:tc>
      </w:tr>
      <w:tr>
        <w:tc>
          <w:tcPr>
            <w:gridSpan w:val="4"/>
            <w:tcW w:w="9071" w:type="dxa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1. Для приготовления пищи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5556" w:type="dxa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дома, оборудованные газовой плитой, при газоснабжении природным газом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  <w:t xml:space="preserve">куб. метр на человека в месяц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gridSpan w:val="4"/>
            <w:tcW w:w="9071" w:type="dxa"/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2. Для подогрева воды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5556" w:type="dxa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дома, оборудованные газовым водонагревателем (при отсутствии централизованного горячего водоснабжения), при газоснабжении природным газом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  <w:t xml:space="preserve">куб. метр на человека в месяц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22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5556" w:type="dxa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дома, оборудованные газовой плитой и не оборудованные газовым обогревателем (при отсутствии централизованного горячего водоснабжения), при газоснабжении природным газом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  <w:t xml:space="preserve">куб. метр на человека в месяц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15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bottom w:val="nil"/>
            </w:tcBorders>
          </w:tcPr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60"/>
              <w:gridCol w:w="113"/>
              <w:gridCol w:w="9921"/>
              <w:gridCol w:w="113"/>
            </w:tblGrid>
            <w:tr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ced3f1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0" w:type="auto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both"/>
                  </w:pPr>
                  <w:r>
                    <w:rPr>
                      <w:sz w:val="20"/>
                      <w:color w:val="392c69"/>
                    </w:rPr>
                    <w:t xml:space="preserve">Нормативы введены в действие с 01.08.2020 (</w:t>
                  </w:r>
                  <w:hyperlink w:history="0" r:id="rId13" w:tooltip="Приказ департамента ЖКХ Белгородской обл. от 18.06.2020 N 109 &quot;О внесении изменений в приказ департамента от 14.12.2015 N 76&quot; {КонсультантПлюс}">
                    <w:r>
                      <w:rPr>
                        <w:sz w:val="20"/>
                        <w:color w:val="0000ff"/>
                      </w:rPr>
                      <w:t xml:space="preserve">п. 2</w:t>
                    </w:r>
                  </w:hyperlink>
                  <w:r>
                    <w:rPr>
                      <w:sz w:val="20"/>
                      <w:color w:val="392c69"/>
                    </w:rPr>
                    <w:t xml:space="preserve"> приказа департамента ЖКХ Белгородской области от 18.06.2020 N 109).</w:t>
                  </w:r>
                </w:p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vAlign w:val="bottom"/>
            <w:tcBorders>
              <w:top w:val="nil"/>
              <w:bottom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3. Для отопления жилых помещений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9071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(в ред. </w:t>
            </w:r>
            <w:hyperlink w:history="0" r:id="rId14" w:tooltip="Приказ департамента ЖКХ Белгородской обл. от 18.06.2020 N 109 &quot;О внесении изменений в приказ департамента от 14.12.2015 N 76&quot; {КонсультантПлюс}">
              <w:r>
                <w:rPr>
                  <w:sz w:val="20"/>
                  <w:color w:val="0000ff"/>
                </w:rPr>
                <w:t xml:space="preserve">приказа</w:t>
              </w:r>
            </w:hyperlink>
            <w:r>
              <w:rPr>
                <w:sz w:val="20"/>
              </w:rPr>
              <w:t xml:space="preserve"> департамента ЖКХ Белгородской области от 18.06.2020 N 109)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5556" w:type="dxa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и жилые дома при газоснабжении природным газом (с 1 октября по 30 марта)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  <w:t xml:space="preserve">куб. метр на кв. метр общей площади жилых помещений в месяц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0"/>
              </w:rPr>
              <w:t xml:space="preserve">17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Примечание: В соответствии с </w:t>
      </w:r>
      <w:hyperlink w:history="0" r:id="rId15" w:tooltip="Постановление Правительства РФ от 13.06.2006 N 373 (ред. от 26.03.2014) &quot;О порядке установления нормативов потребления газа населением при отсутствии приборов учета газа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13 июня 2006 года N 373 "О порядке установления нормативов потребления газа населением при отсутствии приборов учета газа" среднегодовая норма потребления природного газа, используемого для отопления жилых помещений от газовых приборов, не оборудованных газовыми счетчиками, - 8,5 куб. метр на 1 кв. метр общей площади жилых помещений в месяц.</w:t>
      </w:r>
    </w:p>
    <w:p>
      <w:pPr>
        <w:pStyle w:val="0"/>
        <w:jc w:val="both"/>
      </w:pPr>
      <w:r>
        <w:rPr>
          <w:sz w:val="20"/>
        </w:rPr>
        <w:t xml:space="preserve">(примечание введено </w:t>
      </w:r>
      <w:hyperlink w:history="0" r:id="rId16" w:tooltip="Приказ департамента ЖКХ Белгородской обл. от 18.06.2020 N 109 &quot;О внесении изменений в приказ департамента от 14.12.2015 N 76&quot;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департамента ЖКХ Белгородской области от 18.06.2020 N 109)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департамента ЖКХ Белгородской обл. от 14.12.2015 N 76</w:t>
            <w:br/>
            <w:t>(ред. от 18.06.2020)</w:t>
            <w:br/>
            <w:t>"Об утверждении нормативов потребления...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FEFE730E9308069AF4935245279266EFE6D78D03A2A11ECEA0BAC23292D977306609F3555F14DF18E421B0F60543470B68CF47A087C82FC07CD8586EH6J" TargetMode = "External"/>
	<Relationship Id="rId8" Type="http://schemas.openxmlformats.org/officeDocument/2006/relationships/hyperlink" Target="consultantplus://offline/ref=FEFE730E9308069AF4934C4831FE3CE2E6D8D50FACA7159BF5E5996FC5D07D672146AA101B11D54CB565E5FE0C15084F38DC47A29B6CHBJ" TargetMode = "External"/>
	<Relationship Id="rId9" Type="http://schemas.openxmlformats.org/officeDocument/2006/relationships/hyperlink" Target="consultantplus://offline/ref=FEFE730E9308069AF4934C4831FE3CE2E6DED507A3A5159BF5E5996FC5D07D672146AA171F128A49A074BDF10C09164A23C045A069HAJ" TargetMode = "External"/>
	<Relationship Id="rId10" Type="http://schemas.openxmlformats.org/officeDocument/2006/relationships/hyperlink" Target="consultantplus://offline/ref=FEFE730E9308069AF4934C4831FE3CE2E3DAD20EA4A4159BF5E5996FC5D07D672146AA171B19DE1CE02AE4A24A421B4D3FDC45A787CA2ADC67HDJ" TargetMode = "External"/>
	<Relationship Id="rId11" Type="http://schemas.openxmlformats.org/officeDocument/2006/relationships/hyperlink" Target="consultantplus://offline/ref=FEFE730E9308069AF4935245279266EFE6D78D03ADA61DCAA9BAC23292D977306609F3555F14DF18E421B6F20543470B68CF47A087C82FC07CD8586EH6J" TargetMode = "External"/>
	<Relationship Id="rId12" Type="http://schemas.openxmlformats.org/officeDocument/2006/relationships/hyperlink" Target="consultantplus://offline/ref=FEFE730E9308069AF4935245279266EFE6D78D03A2A11ECEA0BAC23292D977306609F3555F14DF18E421B0F60543470B68CF47A087C82FC07CD8586EH6J" TargetMode = "External"/>
	<Relationship Id="rId13" Type="http://schemas.openxmlformats.org/officeDocument/2006/relationships/hyperlink" Target="consultantplus://offline/ref=FEFE730E9308069AF4935245279266EFE6D78D03A2A11ECEA0BAC23292D977306609F3555F14DF18E421B0F50543470B68CF47A087C82FC07CD8586EH6J" TargetMode = "External"/>
	<Relationship Id="rId14" Type="http://schemas.openxmlformats.org/officeDocument/2006/relationships/hyperlink" Target="consultantplus://offline/ref=FEFE730E9308069AF4935245279266EFE6D78D03A2A11ECEA0BAC23292D977306609F3555F14DF18E421B0F60543470B68CF47A087C82FC07CD8586EH6J" TargetMode = "External"/>
	<Relationship Id="rId15" Type="http://schemas.openxmlformats.org/officeDocument/2006/relationships/hyperlink" Target="consultantplus://offline/ref=FEFE730E9308069AF4934C4831FE3CE2E3DAD20EA4A4159BF5E5996FC5D07D673346F21B191BC018E13FB2F30C61H4J" TargetMode = "External"/>
	<Relationship Id="rId16" Type="http://schemas.openxmlformats.org/officeDocument/2006/relationships/hyperlink" Target="consultantplus://offline/ref=FEFE730E9308069AF4935245279266EFE6D78D03A2A11ECEA0BAC23292D977306609F3555F14DF18E421B1FA0543470B68CF47A087C82FC07CD8586EH6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департамента ЖКХ Белгородской обл. от 14.12.2015 N 76
(ред. от 18.06.2020)
"Об утверждении нормативов потребления коммунальной услуги по газоснабжению в жилых помещениях"</dc:title>
  <dcterms:created xsi:type="dcterms:W3CDTF">2023-05-22T09:07:58Z</dcterms:created>
</cp:coreProperties>
</file>